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B7F" w:rsidRPr="00F46B7F" w:rsidRDefault="00F46B7F" w:rsidP="00F46B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B41B5"/>
          <w:sz w:val="26"/>
          <w:szCs w:val="26"/>
          <w:lang w:eastAsia="tr-TR"/>
        </w:rPr>
      </w:pPr>
      <w:bookmarkStart w:id="0" w:name="_GoBack"/>
      <w:r w:rsidRPr="00F46B7F">
        <w:rPr>
          <w:rFonts w:ascii="Arial" w:eastAsia="Times New Roman" w:hAnsi="Arial" w:cs="Arial"/>
          <w:b/>
          <w:bCs/>
          <w:color w:val="0B41B5"/>
          <w:sz w:val="26"/>
          <w:szCs w:val="26"/>
          <w:lang w:eastAsia="tr-TR"/>
        </w:rPr>
        <w:t>COVID-19 Kapsamında Kamu Çalışanlarına Yönelik Tedbirler ile İlgili 2022</w:t>
      </w:r>
      <w:r>
        <w:rPr>
          <w:rFonts w:ascii="Arial" w:eastAsia="Times New Roman" w:hAnsi="Arial" w:cs="Arial"/>
          <w:b/>
          <w:bCs/>
          <w:color w:val="0B41B5"/>
          <w:sz w:val="26"/>
          <w:szCs w:val="26"/>
          <w:lang w:eastAsia="tr-TR"/>
        </w:rPr>
        <w:t>-</w:t>
      </w:r>
      <w:r w:rsidRPr="00F46B7F">
        <w:rPr>
          <w:rFonts w:ascii="Arial" w:eastAsia="Times New Roman" w:hAnsi="Arial" w:cs="Arial"/>
          <w:b/>
          <w:bCs/>
          <w:color w:val="0B41B5"/>
          <w:sz w:val="26"/>
          <w:szCs w:val="26"/>
          <w:lang w:eastAsia="tr-TR"/>
        </w:rPr>
        <w:t>2 Sayılı Cumhurbaşkanlığı Genelgesi</w:t>
      </w:r>
      <w:r>
        <w:rPr>
          <w:rFonts w:ascii="Arial" w:eastAsia="Times New Roman" w:hAnsi="Arial" w:cs="Arial"/>
          <w:b/>
          <w:bCs/>
          <w:color w:val="0B41B5"/>
          <w:sz w:val="26"/>
          <w:szCs w:val="26"/>
          <w:lang w:eastAsia="tr-TR"/>
        </w:rPr>
        <w:t xml:space="preserve"> (</w:t>
      </w:r>
      <w:r w:rsidRPr="00F46B7F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2021</w:t>
      </w:r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-</w:t>
      </w:r>
      <w:r w:rsidRPr="00F46B7F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13 sayılı Genelge yürürlükten kaldırılmış</w:t>
      </w:r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)</w:t>
      </w:r>
      <w:bookmarkEnd w:id="0"/>
    </w:p>
    <w:p w:rsidR="00F46B7F" w:rsidRPr="00F46B7F" w:rsidRDefault="00F46B7F" w:rsidP="00F46B7F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b/>
          <w:bCs/>
          <w:color w:val="0C74B5"/>
          <w:sz w:val="21"/>
          <w:szCs w:val="21"/>
          <w:lang w:eastAsia="tr-TR"/>
        </w:rPr>
      </w:pPr>
      <w:r w:rsidRPr="00F46B7F">
        <w:rPr>
          <w:rFonts w:ascii="Arial" w:eastAsia="Times New Roman" w:hAnsi="Arial" w:cs="Arial"/>
          <w:b/>
          <w:bCs/>
          <w:color w:val="0C74B5"/>
          <w:sz w:val="21"/>
          <w:szCs w:val="21"/>
          <w:lang w:eastAsia="tr-TR"/>
        </w:rPr>
        <w:t>Genelge No</w:t>
      </w:r>
    </w:p>
    <w:p w:rsidR="00F46B7F" w:rsidRPr="00F46B7F" w:rsidRDefault="00F46B7F" w:rsidP="00F46B7F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b/>
          <w:bCs/>
          <w:color w:val="3F4247"/>
          <w:sz w:val="21"/>
          <w:szCs w:val="21"/>
          <w:lang w:eastAsia="tr-TR"/>
        </w:rPr>
      </w:pPr>
      <w:r w:rsidRPr="00F46B7F">
        <w:rPr>
          <w:rFonts w:ascii="Arial" w:eastAsia="Times New Roman" w:hAnsi="Arial" w:cs="Arial"/>
          <w:b/>
          <w:bCs/>
          <w:color w:val="3F4247"/>
          <w:sz w:val="21"/>
          <w:szCs w:val="21"/>
          <w:lang w:eastAsia="tr-TR"/>
        </w:rPr>
        <w:t>2022/2</w:t>
      </w:r>
    </w:p>
    <w:p w:rsidR="00F46B7F" w:rsidRPr="00F46B7F" w:rsidRDefault="00F46B7F" w:rsidP="00F46B7F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b/>
          <w:bCs/>
          <w:color w:val="0C74B5"/>
          <w:sz w:val="21"/>
          <w:szCs w:val="21"/>
          <w:lang w:eastAsia="tr-TR"/>
        </w:rPr>
      </w:pPr>
      <w:r w:rsidRPr="00F46B7F">
        <w:rPr>
          <w:rFonts w:ascii="Arial" w:eastAsia="Times New Roman" w:hAnsi="Arial" w:cs="Arial"/>
          <w:b/>
          <w:bCs/>
          <w:color w:val="0C74B5"/>
          <w:sz w:val="21"/>
          <w:szCs w:val="21"/>
          <w:lang w:eastAsia="tr-TR"/>
        </w:rPr>
        <w:t>Kabul Tarihi</w:t>
      </w:r>
    </w:p>
    <w:p w:rsidR="00F46B7F" w:rsidRPr="00F46B7F" w:rsidRDefault="00F46B7F" w:rsidP="00F46B7F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b/>
          <w:bCs/>
          <w:color w:val="3F4247"/>
          <w:sz w:val="21"/>
          <w:szCs w:val="21"/>
          <w:lang w:eastAsia="tr-TR"/>
        </w:rPr>
      </w:pPr>
      <w:r w:rsidRPr="00F46B7F">
        <w:rPr>
          <w:rFonts w:ascii="Arial" w:eastAsia="Times New Roman" w:hAnsi="Arial" w:cs="Arial"/>
          <w:b/>
          <w:bCs/>
          <w:color w:val="3F4247"/>
          <w:sz w:val="21"/>
          <w:szCs w:val="21"/>
          <w:lang w:eastAsia="tr-TR"/>
        </w:rPr>
        <w:t>08.04.2022</w:t>
      </w:r>
    </w:p>
    <w:p w:rsidR="00F46B7F" w:rsidRPr="00F46B7F" w:rsidRDefault="00F46B7F" w:rsidP="00F46B7F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b/>
          <w:bCs/>
          <w:color w:val="0C74B5"/>
          <w:sz w:val="21"/>
          <w:szCs w:val="21"/>
          <w:lang w:eastAsia="tr-TR"/>
        </w:rPr>
      </w:pPr>
      <w:r w:rsidRPr="00F46B7F">
        <w:rPr>
          <w:rFonts w:ascii="Arial" w:eastAsia="Times New Roman" w:hAnsi="Arial" w:cs="Arial"/>
          <w:b/>
          <w:bCs/>
          <w:color w:val="0C74B5"/>
          <w:sz w:val="21"/>
          <w:szCs w:val="21"/>
          <w:lang w:eastAsia="tr-TR"/>
        </w:rPr>
        <w:t>Resmi Gazete No</w:t>
      </w:r>
    </w:p>
    <w:p w:rsidR="00F46B7F" w:rsidRPr="00F46B7F" w:rsidRDefault="00F46B7F" w:rsidP="00F46B7F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b/>
          <w:bCs/>
          <w:color w:val="3F4247"/>
          <w:sz w:val="21"/>
          <w:szCs w:val="21"/>
          <w:lang w:eastAsia="tr-TR"/>
        </w:rPr>
      </w:pPr>
      <w:r w:rsidRPr="00F46B7F">
        <w:rPr>
          <w:rFonts w:ascii="Arial" w:eastAsia="Times New Roman" w:hAnsi="Arial" w:cs="Arial"/>
          <w:b/>
          <w:bCs/>
          <w:color w:val="3F4247"/>
          <w:sz w:val="21"/>
          <w:szCs w:val="21"/>
          <w:lang w:eastAsia="tr-TR"/>
        </w:rPr>
        <w:t>31804</w:t>
      </w:r>
    </w:p>
    <w:p w:rsidR="00F46B7F" w:rsidRPr="00F46B7F" w:rsidRDefault="00F46B7F" w:rsidP="00F46B7F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b/>
          <w:bCs/>
          <w:color w:val="0C74B5"/>
          <w:sz w:val="21"/>
          <w:szCs w:val="21"/>
          <w:lang w:eastAsia="tr-TR"/>
        </w:rPr>
      </w:pPr>
      <w:r w:rsidRPr="00F46B7F">
        <w:rPr>
          <w:rFonts w:ascii="Arial" w:eastAsia="Times New Roman" w:hAnsi="Arial" w:cs="Arial"/>
          <w:b/>
          <w:bCs/>
          <w:color w:val="0C74B5"/>
          <w:sz w:val="21"/>
          <w:szCs w:val="21"/>
          <w:lang w:eastAsia="tr-TR"/>
        </w:rPr>
        <w:t>Resmi Gazete Tarihi</w:t>
      </w:r>
    </w:p>
    <w:p w:rsidR="00F46B7F" w:rsidRPr="00F46B7F" w:rsidRDefault="00F46B7F" w:rsidP="00F46B7F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b/>
          <w:bCs/>
          <w:color w:val="3F4247"/>
          <w:sz w:val="21"/>
          <w:szCs w:val="21"/>
          <w:lang w:eastAsia="tr-TR"/>
        </w:rPr>
      </w:pPr>
      <w:r w:rsidRPr="00F46B7F">
        <w:rPr>
          <w:rFonts w:ascii="Arial" w:eastAsia="Times New Roman" w:hAnsi="Arial" w:cs="Arial"/>
          <w:b/>
          <w:bCs/>
          <w:color w:val="3F4247"/>
          <w:sz w:val="21"/>
          <w:szCs w:val="21"/>
          <w:lang w:eastAsia="tr-TR"/>
        </w:rPr>
        <w:t>09.04.2022</w:t>
      </w:r>
    </w:p>
    <w:p w:rsidR="00F46B7F" w:rsidRPr="00F46B7F" w:rsidRDefault="00F46B7F" w:rsidP="00F46B7F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b/>
          <w:bCs/>
          <w:color w:val="0C74B5"/>
          <w:sz w:val="21"/>
          <w:szCs w:val="21"/>
          <w:lang w:eastAsia="tr-TR"/>
        </w:rPr>
      </w:pPr>
      <w:r w:rsidRPr="00F46B7F">
        <w:rPr>
          <w:rFonts w:ascii="Arial" w:eastAsia="Times New Roman" w:hAnsi="Arial" w:cs="Arial"/>
          <w:b/>
          <w:bCs/>
          <w:color w:val="0C74B5"/>
          <w:sz w:val="21"/>
          <w:szCs w:val="21"/>
          <w:lang w:eastAsia="tr-TR"/>
        </w:rPr>
        <w:t>Kurum</w:t>
      </w:r>
    </w:p>
    <w:p w:rsidR="00F46B7F" w:rsidRPr="00F46B7F" w:rsidRDefault="00F46B7F" w:rsidP="00F46B7F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b/>
          <w:bCs/>
          <w:color w:val="3F4247"/>
          <w:sz w:val="21"/>
          <w:szCs w:val="21"/>
          <w:lang w:eastAsia="tr-TR"/>
        </w:rPr>
      </w:pPr>
      <w:r w:rsidRPr="00F46B7F">
        <w:rPr>
          <w:rFonts w:ascii="Arial" w:eastAsia="Times New Roman" w:hAnsi="Arial" w:cs="Arial"/>
          <w:b/>
          <w:bCs/>
          <w:color w:val="3F4247"/>
          <w:sz w:val="21"/>
          <w:szCs w:val="21"/>
          <w:lang w:eastAsia="tr-TR"/>
        </w:rPr>
        <w:t>Cumhurbaşkanlığı</w:t>
      </w:r>
    </w:p>
    <w:p w:rsidR="00F46B7F" w:rsidRPr="00F46B7F" w:rsidRDefault="00F46B7F" w:rsidP="00F46B7F">
      <w:pPr>
        <w:shd w:val="clear" w:color="auto" w:fill="FFFFFF"/>
        <w:spacing w:after="60" w:line="240" w:lineRule="auto"/>
        <w:ind w:left="60" w:right="60"/>
        <w:jc w:val="both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r w:rsidRPr="00F46B7F">
        <w:rPr>
          <w:rFonts w:ascii="Arial" w:eastAsia="Times New Roman" w:hAnsi="Arial" w:cs="Arial"/>
          <w:b/>
          <w:bCs/>
          <w:color w:val="000000"/>
          <w:sz w:val="21"/>
          <w:szCs w:val="21"/>
          <w:lang w:eastAsia="tr-TR"/>
        </w:rPr>
        <w:t>Konu: COVID-19 Kapsamında Kamu Çalışanlarına Yönelik Tedbirler</w:t>
      </w:r>
    </w:p>
    <w:p w:rsidR="00F46B7F" w:rsidRPr="00F46B7F" w:rsidRDefault="00F46B7F" w:rsidP="00F46B7F">
      <w:pPr>
        <w:shd w:val="clear" w:color="auto" w:fill="FFFFFF"/>
        <w:spacing w:before="60" w:after="60" w:line="240" w:lineRule="auto"/>
        <w:ind w:left="60" w:right="60"/>
        <w:jc w:val="both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proofErr w:type="gramStart"/>
      <w:r w:rsidRPr="00F46B7F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30/6/2021</w:t>
      </w:r>
      <w:proofErr w:type="gramEnd"/>
      <w:r w:rsidRPr="00F46B7F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tarihli ve 31527 sayılı Resmî </w:t>
      </w:r>
      <w:proofErr w:type="spellStart"/>
      <w:r w:rsidRPr="00F46B7F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Gazete’de</w:t>
      </w:r>
      <w:proofErr w:type="spellEnd"/>
      <w:r w:rsidRPr="00F46B7F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yayımlanan “COVID-19 Kapsamında Kamu Kurum ve Kuruluşlarında Normalleşme ve Alınacak Tedbirler” konulu 2021/13 sayılı Genelge yürürlükten kaldırılmış olup salgın ile mücadelede Sağlık Bakanlığı ile </w:t>
      </w:r>
      <w:proofErr w:type="spellStart"/>
      <w:r w:rsidRPr="00F46B7F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Koronavirüs</w:t>
      </w:r>
      <w:proofErr w:type="spellEnd"/>
      <w:r w:rsidRPr="00F46B7F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Bilim Kurulunun tavsiyeleri doğrultusunda belirlenen tedbir ve kurallara titizlikle uyulacak, kamu kurum ve kuruluşlarınca uygulamada herhangi bir aksaklığa sebebiyet verilmeyecektir.</w:t>
      </w:r>
    </w:p>
    <w:p w:rsidR="00F46B7F" w:rsidRPr="00F46B7F" w:rsidRDefault="00F46B7F" w:rsidP="00F46B7F">
      <w:pPr>
        <w:shd w:val="clear" w:color="auto" w:fill="FFFFFF"/>
        <w:spacing w:before="60" w:after="60" w:line="240" w:lineRule="auto"/>
        <w:ind w:left="60" w:right="60"/>
        <w:jc w:val="both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r w:rsidRPr="00F46B7F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Bilgilerini ve gereğini rica ederim.</w:t>
      </w:r>
    </w:p>
    <w:p w:rsidR="00F46B7F" w:rsidRPr="00F46B7F" w:rsidRDefault="00F46B7F" w:rsidP="00F46B7F">
      <w:pPr>
        <w:shd w:val="clear" w:color="auto" w:fill="FFFFFF"/>
        <w:spacing w:before="60" w:after="60" w:line="240" w:lineRule="auto"/>
        <w:ind w:left="60" w:right="60"/>
        <w:jc w:val="center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r w:rsidRPr="00F46B7F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Recep Tayyip ERDOĞAN</w:t>
      </w:r>
    </w:p>
    <w:p w:rsidR="00F46B7F" w:rsidRPr="00F46B7F" w:rsidRDefault="00F46B7F" w:rsidP="00F46B7F">
      <w:pPr>
        <w:shd w:val="clear" w:color="auto" w:fill="FFFFFF"/>
        <w:spacing w:before="60" w:after="60" w:line="240" w:lineRule="auto"/>
        <w:ind w:left="60" w:right="60"/>
        <w:jc w:val="center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r w:rsidRPr="00F46B7F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Cumhurbaşkanı</w:t>
      </w:r>
    </w:p>
    <w:p w:rsidR="00245E8F" w:rsidRPr="00F46B7F" w:rsidRDefault="00245E8F" w:rsidP="00F46B7F"/>
    <w:sectPr w:rsidR="00245E8F" w:rsidRPr="00F46B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094"/>
    <w:rsid w:val="00245E8F"/>
    <w:rsid w:val="00514094"/>
    <w:rsid w:val="00572C9B"/>
    <w:rsid w:val="008F5044"/>
    <w:rsid w:val="00C76F65"/>
    <w:rsid w:val="00F4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1D682F-D010-47DA-86CA-CB1691274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4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054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3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7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21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9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03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56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8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78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46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46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1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34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5962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244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8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68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35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17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42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13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1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8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7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3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52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2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8169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2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92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8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43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44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5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3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79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63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86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8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0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6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4478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009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4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0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10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9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46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7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54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9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43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6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72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14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0311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</cp:revision>
  <dcterms:created xsi:type="dcterms:W3CDTF">2022-10-15T09:02:00Z</dcterms:created>
  <dcterms:modified xsi:type="dcterms:W3CDTF">2022-10-15T09:02:00Z</dcterms:modified>
</cp:coreProperties>
</file>